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5" w:rsidRDefault="00381045">
      <w:pPr>
        <w:pStyle w:val="PlainText"/>
        <w:spacing w:line="720" w:lineRule="exact"/>
        <w:rPr>
          <w:rFonts w:hAnsi="宋体" w:cs="Times New Roman"/>
          <w:w w:val="90"/>
          <w:sz w:val="24"/>
          <w:szCs w:val="24"/>
        </w:rPr>
      </w:pPr>
    </w:p>
    <w:p w:rsidR="00381045" w:rsidRDefault="00381045" w:rsidP="001D5E26">
      <w:pPr>
        <w:ind w:rightChars="-159" w:right="31680"/>
        <w:jc w:val="center"/>
        <w:rPr>
          <w:rFonts w:ascii="仿宋_GB2312" w:eastAsia="仿宋_GB2312" w:cs="Times New Roman"/>
          <w:b/>
          <w:bCs/>
          <w:color w:val="FF0000"/>
          <w:sz w:val="80"/>
          <w:szCs w:val="80"/>
        </w:rPr>
      </w:pPr>
      <w:r>
        <w:rPr>
          <w:rFonts w:cs="宋体" w:hint="eastAsia"/>
          <w:b/>
          <w:bCs/>
          <w:color w:val="FF0000"/>
          <w:spacing w:val="20"/>
          <w:w w:val="38"/>
          <w:sz w:val="160"/>
          <w:szCs w:val="160"/>
        </w:rPr>
        <w:t>共青团平顶山学院委员会文件</w:t>
      </w:r>
    </w:p>
    <w:p w:rsidR="00381045" w:rsidRDefault="00381045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381045" w:rsidRDefault="00381045">
      <w:pPr>
        <w:jc w:val="center"/>
        <w:rPr>
          <w:rFonts w:ascii="宋体" w:cs="Times New Roman"/>
          <w:b/>
          <w:bCs/>
          <w:sz w:val="24"/>
          <w:szCs w:val="24"/>
        </w:rPr>
      </w:pPr>
    </w:p>
    <w:p w:rsidR="00381045" w:rsidRDefault="00381045"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平学院青字［</w:t>
      </w:r>
      <w:r>
        <w:rPr>
          <w:rFonts w:ascii="宋体" w:hAnsi="宋体" w:cs="宋体"/>
          <w:b/>
          <w:bCs/>
          <w:sz w:val="24"/>
          <w:szCs w:val="24"/>
        </w:rPr>
        <w:t>2016</w:t>
      </w:r>
      <w:r>
        <w:rPr>
          <w:rFonts w:ascii="宋体" w:hAnsi="宋体" w:cs="宋体" w:hint="eastAsia"/>
          <w:b/>
          <w:bCs/>
          <w:sz w:val="24"/>
          <w:szCs w:val="24"/>
        </w:rPr>
        <w:t>］</w:t>
      </w:r>
      <w:r>
        <w:rPr>
          <w:rFonts w:ascii="宋体" w:hAnsi="宋体" w:cs="宋体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号</w:t>
      </w:r>
    </w:p>
    <w:p w:rsidR="00381045" w:rsidRDefault="00381045">
      <w:pPr>
        <w:rPr>
          <w:rFonts w:ascii="宋体" w:cs="Times New Roman"/>
          <w:b/>
          <w:bCs/>
          <w:color w:val="FF0000"/>
          <w:sz w:val="36"/>
          <w:szCs w:val="36"/>
          <w:u w:val="thick"/>
        </w:rPr>
      </w:pPr>
      <w:r>
        <w:rPr>
          <w:rFonts w:ascii="宋体" w:hAnsi="宋体" w:cs="宋体"/>
          <w:b/>
          <w:bCs/>
          <w:color w:val="FF0000"/>
          <w:sz w:val="36"/>
          <w:szCs w:val="36"/>
          <w:u w:val="thick"/>
        </w:rPr>
        <w:t xml:space="preserve">                                                   </w:t>
      </w:r>
    </w:p>
    <w:p w:rsidR="00381045" w:rsidRDefault="00381045">
      <w:pPr>
        <w:spacing w:line="600" w:lineRule="exact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bookmarkStart w:id="0" w:name="OLE_LINK1"/>
    </w:p>
    <w:p w:rsidR="00381045" w:rsidRDefault="00381045">
      <w:pPr>
        <w:spacing w:line="600" w:lineRule="exact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关于评选平顶山学院第七届优秀校园记者的</w:t>
      </w:r>
    </w:p>
    <w:p w:rsidR="00381045" w:rsidRDefault="00381045">
      <w:pPr>
        <w:spacing w:line="600" w:lineRule="exact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通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知</w:t>
      </w:r>
    </w:p>
    <w:bookmarkEnd w:id="0"/>
    <w:p w:rsidR="00381045" w:rsidRDefault="00381045" w:rsidP="001D5E26">
      <w:pPr>
        <w:pStyle w:val="PlainText"/>
        <w:widowControl/>
        <w:spacing w:line="520" w:lineRule="exact"/>
        <w:ind w:left="31680" w:hangingChars="400" w:firstLine="31680"/>
        <w:rPr>
          <w:rFonts w:ascii="仿宋_GB2312" w:eastAsia="仿宋_GB2312" w:cs="Times New Roman"/>
          <w:color w:val="000000"/>
          <w:sz w:val="28"/>
          <w:szCs w:val="28"/>
        </w:rPr>
      </w:pPr>
    </w:p>
    <w:p w:rsidR="00381045" w:rsidRDefault="00381045" w:rsidP="00BD300A">
      <w:pPr>
        <w:pStyle w:val="PlainText"/>
        <w:widowControl/>
        <w:spacing w:line="600" w:lineRule="exac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 w:rsidRPr="00BD300A"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一、活动背景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年我校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新闻宣传工作中，广大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校园记者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热情参与，积极报道，发挥了重要作用。为树立典型，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表彰先进，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鼓励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校园记者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以更高的热情投入到宣传工作中去，推动我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校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新闻宣传工作不断开创新局面，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现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决定对</w:t>
      </w:r>
      <w:r w:rsidRPr="00BD300A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年度新闻宣传工作优秀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校园记者</w:t>
      </w:r>
      <w:r w:rsidRPr="00BD300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进行评选并表彰奖励。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二、活动主题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捕捉校园新闻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争做优秀记者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cs="Times New Roman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三、活动对象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平顶山学院全体学生</w:t>
      </w:r>
    </w:p>
    <w:p w:rsidR="00381045" w:rsidRDefault="00381045" w:rsidP="001D5E26">
      <w:pPr>
        <w:spacing w:line="600" w:lineRule="exact"/>
        <w:ind w:firstLineChars="200" w:firstLine="31680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四、组织机构</w:t>
      </w:r>
    </w:p>
    <w:p w:rsidR="00381045" w:rsidRDefault="00381045" w:rsidP="001D5E26">
      <w:pPr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主办单位：共青团平顶山学院委员会</w:t>
      </w:r>
    </w:p>
    <w:p w:rsidR="00381045" w:rsidRDefault="00381045" w:rsidP="001D5E26">
      <w:pPr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承办单位：平顶山学院大学生记者团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五、活动时间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2016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六、活动内容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（一）作品要求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内容要求：参赛者将自己的原创作品或发表的稿件文章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制作成一本优秀作品集上交至各院系新闻部，文字作品可以是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新闻稿、诗歌、散文、小说等，摄影作品务必是新闻类照片。</w:t>
      </w:r>
    </w:p>
    <w:p w:rsidR="00381045" w:rsidRDefault="00381045" w:rsidP="001D5E26">
      <w:pPr>
        <w:pStyle w:val="PlainText"/>
        <w:widowControl/>
        <w:spacing w:line="60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附作品集封皮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格式要求：新闻作品要求标题小二、黑体，正文小四、宋体，固定值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磅，英文和数字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times New Roman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；摄影作品用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A4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纸彩色打印，务必五张以上。</w:t>
      </w:r>
    </w:p>
    <w:p w:rsidR="00381045" w:rsidRDefault="00381045">
      <w:pPr>
        <w:pStyle w:val="PlainText"/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3.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上交要求：各院系新闻部收集本院系参赛者作品，请于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日前将作品集上交至办公楼团委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711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（二）其他要求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各院系于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日前办宣传展板一张在教学楼下展出，并于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日统一放置扇形广场，用于展览优秀作品。</w:t>
      </w:r>
    </w:p>
    <w:p w:rsidR="00381045" w:rsidRDefault="00381045">
      <w:pPr>
        <w:pStyle w:val="PlainText"/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（三）评选时间安排</w:t>
      </w:r>
    </w:p>
    <w:p w:rsidR="00381045" w:rsidRDefault="00381045">
      <w:pPr>
        <w:pStyle w:val="PlainText"/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1.4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日，评委对作品集和摄影作品进行筛选，将评选出第一轮优秀校园记者，共计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名。</w:t>
      </w:r>
    </w:p>
    <w:p w:rsidR="00381045" w:rsidRDefault="00381045">
      <w:pPr>
        <w:pStyle w:val="PlainText"/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2.4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日，在扇形广场展览优秀作品。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日，进行“平院小微”线上投票环节。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4.4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日公布“优秀校园记者”名单，共计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名。</w:t>
      </w:r>
    </w:p>
    <w:p w:rsidR="00381045" w:rsidRDefault="00381045" w:rsidP="001D5E26">
      <w:pPr>
        <w:pStyle w:val="PlainText"/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>
      <w:pPr>
        <w:pStyle w:val="PlainText"/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：平顶山学院第七届优秀校园记者评选封皮</w:t>
      </w:r>
    </w:p>
    <w:p w:rsidR="00381045" w:rsidRDefault="00381045" w:rsidP="001D5E26">
      <w:pPr>
        <w:pStyle w:val="PlainText"/>
        <w:widowControl/>
        <w:spacing w:line="520" w:lineRule="exact"/>
        <w:ind w:left="31680" w:hangingChars="4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：平顶山学院第七届优秀校园记者摄影照片标签</w:t>
      </w:r>
    </w:p>
    <w:p w:rsidR="00381045" w:rsidRDefault="00381045">
      <w:pPr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>
      <w:pPr>
        <w:pStyle w:val="NormalWeb"/>
        <w:tabs>
          <w:tab w:val="left" w:pos="3150"/>
        </w:tabs>
        <w:spacing w:before="0" w:beforeAutospacing="0" w:after="0" w:afterAutospacing="0" w:line="52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                                </w:t>
      </w: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53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 w:rsidP="001D5E26">
      <w:pPr>
        <w:pStyle w:val="PlainText"/>
        <w:spacing w:line="52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>
      <w:pPr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          </w:t>
      </w:r>
    </w:p>
    <w:p w:rsidR="00381045" w:rsidRDefault="00381045">
      <w:pPr>
        <w:pStyle w:val="PlainText"/>
        <w:widowControl/>
        <w:adjustRightInd w:val="0"/>
        <w:snapToGrid w:val="0"/>
        <w:spacing w:line="500" w:lineRule="exact"/>
        <w:jc w:val="righ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共青团平顶山学院委员会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 xml:space="preserve">                                                    2016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日</w:t>
      </w:r>
    </w:p>
    <w:p w:rsidR="00381045" w:rsidRDefault="00381045">
      <w:pPr>
        <w:spacing w:line="44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>
      <w:pPr>
        <w:pStyle w:val="PlainText"/>
        <w:widowControl/>
        <w:spacing w:line="52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381045" w:rsidRDefault="00381045">
      <w:pPr>
        <w:pStyle w:val="PlainText"/>
        <w:widowControl/>
        <w:spacing w:line="52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page" w:tblpX="1598" w:tblpY="170"/>
        <w:tblOverlap w:val="never"/>
        <w:tblW w:w="88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5"/>
      </w:tblGrid>
      <w:tr w:rsidR="00381045" w:rsidRPr="00EA76A5">
        <w:tc>
          <w:tcPr>
            <w:tcW w:w="8855" w:type="dxa"/>
          </w:tcPr>
          <w:p w:rsidR="00381045" w:rsidRPr="00EA76A5" w:rsidRDefault="00381045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381045" w:rsidRPr="00EA76A5" w:rsidRDefault="00381045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EA76A5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关键词：优秀校园记者</w:t>
            </w:r>
            <w:r w:rsidRPr="00EA76A5">
              <w:rPr>
                <w:rFonts w:ascii="仿宋_GB2312" w:eastAsia="仿宋_GB2312" w:cs="仿宋_GB2312"/>
                <w:sz w:val="32"/>
                <w:szCs w:val="32"/>
              </w:rPr>
              <w:t xml:space="preserve">      </w:t>
            </w: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评选</w:t>
            </w:r>
            <w:r w:rsidRPr="00EA76A5">
              <w:rPr>
                <w:rFonts w:ascii="仿宋_GB2312" w:eastAsia="仿宋_GB2312" w:cs="仿宋_GB2312"/>
                <w:sz w:val="32"/>
                <w:szCs w:val="32"/>
              </w:rPr>
              <w:t xml:space="preserve">       </w:t>
            </w: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通知</w:t>
            </w:r>
          </w:p>
        </w:tc>
      </w:tr>
      <w:tr w:rsidR="00381045" w:rsidRPr="00EA76A5">
        <w:tc>
          <w:tcPr>
            <w:tcW w:w="8855" w:type="dxa"/>
          </w:tcPr>
          <w:p w:rsidR="00381045" w:rsidRPr="00EA76A5" w:rsidRDefault="00381045" w:rsidP="00381045">
            <w:pPr>
              <w:spacing w:line="600" w:lineRule="exact"/>
              <w:ind w:firstLineChars="50" w:firstLine="31680"/>
              <w:rPr>
                <w:rFonts w:ascii="仿宋_GB2312" w:eastAsia="仿宋_GB2312" w:cs="Times New Roman"/>
                <w:sz w:val="32"/>
                <w:szCs w:val="32"/>
              </w:rPr>
            </w:pP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共青团平顶山学院委员会</w:t>
            </w:r>
            <w:r w:rsidRPr="00EA76A5">
              <w:rPr>
                <w:rFonts w:ascii="仿宋_GB2312" w:eastAsia="仿宋_GB2312" w:cs="仿宋_GB2312"/>
                <w:sz w:val="32"/>
                <w:szCs w:val="32"/>
              </w:rPr>
              <w:t xml:space="preserve">          2016</w:t>
            </w: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年</w:t>
            </w:r>
            <w:r w:rsidRPr="00EA76A5">
              <w:rPr>
                <w:rFonts w:ascii="仿宋_GB2312" w:eastAsia="仿宋_GB2312" w:cs="仿宋_GB2312"/>
                <w:sz w:val="32"/>
                <w:szCs w:val="32"/>
              </w:rPr>
              <w:t>3</w:t>
            </w: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 w:rsidRPr="00EA76A5">
              <w:rPr>
                <w:rFonts w:ascii="仿宋_GB2312" w:eastAsia="仿宋_GB2312" w:cs="仿宋_GB2312"/>
                <w:sz w:val="32"/>
                <w:szCs w:val="32"/>
              </w:rPr>
              <w:t>229</w:t>
            </w:r>
            <w:r w:rsidRPr="00EA76A5">
              <w:rPr>
                <w:rFonts w:ascii="仿宋_GB2312" w:eastAsia="仿宋_GB2312" w:cs="仿宋_GB2312" w:hint="eastAsia"/>
                <w:sz w:val="32"/>
                <w:szCs w:val="32"/>
              </w:rPr>
              <w:t>日印发</w:t>
            </w:r>
          </w:p>
        </w:tc>
      </w:tr>
    </w:tbl>
    <w:p w:rsidR="00381045" w:rsidRDefault="00381045">
      <w:pPr>
        <w:pStyle w:val="PlainText"/>
        <w:widowControl/>
        <w:spacing w:line="52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：平顶山学院第七届优秀校园记者评选封皮</w:t>
      </w:r>
    </w:p>
    <w:tbl>
      <w:tblPr>
        <w:tblpPr w:leftFromText="180" w:rightFromText="180" w:vertAnchor="text" w:horzAnchor="page" w:tblpX="2564" w:tblpY="299"/>
        <w:tblW w:w="7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1"/>
        <w:gridCol w:w="5046"/>
      </w:tblGrid>
      <w:tr w:rsidR="00381045" w:rsidRPr="00EA76A5">
        <w:trPr>
          <w:cantSplit/>
          <w:trHeight w:val="1241"/>
        </w:trPr>
        <w:tc>
          <w:tcPr>
            <w:tcW w:w="2061" w:type="dxa"/>
            <w:vMerge w:val="restart"/>
            <w:tcBorders>
              <w:bottom w:val="nil"/>
            </w:tcBorders>
            <w:vAlign w:val="center"/>
          </w:tcPr>
          <w:p w:rsidR="00381045" w:rsidRPr="00EA76A5" w:rsidRDefault="00381045" w:rsidP="00381045">
            <w:pPr>
              <w:ind w:firstLineChars="100" w:firstLine="31680"/>
              <w:rPr>
                <w:rFonts w:cs="Times New Roman"/>
                <w:sz w:val="52"/>
                <w:szCs w:val="52"/>
              </w:rPr>
            </w:pPr>
            <w:r w:rsidRPr="00711605">
              <w:rPr>
                <w:rFonts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说明: 231" style="width:72.75pt;height:74.25pt;visibility:visible">
                  <v:imagedata r:id="rId7" o:title=""/>
                </v:shape>
              </w:pict>
            </w:r>
          </w:p>
        </w:tc>
        <w:tc>
          <w:tcPr>
            <w:tcW w:w="5046" w:type="dxa"/>
            <w:vAlign w:val="center"/>
          </w:tcPr>
          <w:p w:rsidR="00381045" w:rsidRPr="00EA76A5" w:rsidRDefault="00381045">
            <w:pPr>
              <w:rPr>
                <w:rFonts w:cs="Times New Roman"/>
                <w:sz w:val="52"/>
                <w:szCs w:val="52"/>
              </w:rPr>
            </w:pPr>
            <w:r w:rsidRPr="00EA76A5">
              <w:rPr>
                <w:rFonts w:cs="Times New Roman"/>
                <w:noProof/>
                <w:sz w:val="52"/>
                <w:szCs w:val="52"/>
              </w:rPr>
              <w:pict>
                <v:shape id="图片 2" o:spid="_x0000_i1026" type="#_x0000_t75" alt="说明: 123" style="width:240pt;height:47.25pt;visibility:visible" filled="t" fillcolor="black">
                  <v:imagedata r:id="rId8" o:title=""/>
                </v:shape>
              </w:pict>
            </w:r>
          </w:p>
        </w:tc>
      </w:tr>
      <w:tr w:rsidR="00381045" w:rsidRPr="00EA76A5">
        <w:trPr>
          <w:cantSplit/>
          <w:trHeight w:val="932"/>
        </w:trPr>
        <w:tc>
          <w:tcPr>
            <w:tcW w:w="2061" w:type="dxa"/>
            <w:vMerge/>
            <w:vAlign w:val="center"/>
          </w:tcPr>
          <w:p w:rsidR="00381045" w:rsidRPr="00EA76A5" w:rsidRDefault="00381045">
            <w:pPr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5046" w:type="dxa"/>
            <w:vAlign w:val="center"/>
          </w:tcPr>
          <w:p w:rsidR="00381045" w:rsidRPr="00EA76A5" w:rsidRDefault="00381045">
            <w:pPr>
              <w:keepNext/>
              <w:keepLines/>
              <w:jc w:val="center"/>
              <w:outlineLvl w:val="0"/>
              <w:rPr>
                <w:rFonts w:ascii="Verdana" w:hAnsi="Verdana" w:cs="Verdana"/>
                <w:w w:val="66"/>
                <w:kern w:val="44"/>
                <w:sz w:val="32"/>
                <w:szCs w:val="32"/>
              </w:rPr>
            </w:pPr>
            <w:r w:rsidRPr="00EA76A5">
              <w:rPr>
                <w:rFonts w:ascii="Verdana" w:hAnsi="Verdana" w:cs="Verdana"/>
                <w:w w:val="66"/>
                <w:kern w:val="44"/>
                <w:sz w:val="32"/>
                <w:szCs w:val="32"/>
              </w:rPr>
              <w:t>PINGDINGSHAN UNIVERSITY</w:t>
            </w:r>
          </w:p>
        </w:tc>
      </w:tr>
    </w:tbl>
    <w:p w:rsidR="00381045" w:rsidRDefault="00381045">
      <w:pPr>
        <w:spacing w:line="560" w:lineRule="exact"/>
        <w:jc w:val="left"/>
        <w:rPr>
          <w:rFonts w:ascii="宋体" w:cs="Times New Roman"/>
          <w:sz w:val="24"/>
          <w:szCs w:val="24"/>
        </w:rPr>
      </w:pPr>
    </w:p>
    <w:p w:rsidR="00381045" w:rsidRDefault="00381045">
      <w:pPr>
        <w:spacing w:line="560" w:lineRule="exact"/>
        <w:jc w:val="left"/>
        <w:rPr>
          <w:rFonts w:ascii="宋体" w:cs="Times New Roman"/>
          <w:sz w:val="24"/>
          <w:szCs w:val="24"/>
        </w:rPr>
      </w:pPr>
    </w:p>
    <w:p w:rsidR="00381045" w:rsidRDefault="00381045">
      <w:pPr>
        <w:rPr>
          <w:rFonts w:ascii="宋体" w:cs="Times New Roman"/>
          <w:sz w:val="24"/>
          <w:szCs w:val="24"/>
        </w:rPr>
      </w:pPr>
    </w:p>
    <w:p w:rsidR="00381045" w:rsidRDefault="00381045">
      <w:pPr>
        <w:jc w:val="left"/>
        <w:rPr>
          <w:rFonts w:ascii="宋体" w:cs="Times New Roman"/>
          <w:b/>
          <w:bCs/>
          <w:sz w:val="28"/>
          <w:szCs w:val="28"/>
          <w:u w:val="single"/>
        </w:rPr>
      </w:pPr>
    </w:p>
    <w:p w:rsidR="00381045" w:rsidRDefault="00381045">
      <w:pPr>
        <w:rPr>
          <w:rFonts w:ascii="宋体" w:cs="Times New Roman"/>
          <w:sz w:val="24"/>
          <w:szCs w:val="24"/>
        </w:rPr>
      </w:pPr>
    </w:p>
    <w:p w:rsidR="00381045" w:rsidRDefault="00381045">
      <w:pPr>
        <w:rPr>
          <w:rFonts w:ascii="宋体" w:cs="Times New Roman"/>
          <w:sz w:val="36"/>
          <w:szCs w:val="36"/>
        </w:rPr>
      </w:pP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第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七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届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优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秀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校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园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记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者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评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选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作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品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集</w:t>
      </w:r>
    </w:p>
    <w:p w:rsidR="00381045" w:rsidRDefault="00381045">
      <w:pPr>
        <w:spacing w:line="520" w:lineRule="exact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</w:p>
    <w:p w:rsidR="00381045" w:rsidRPr="001D5E26" w:rsidRDefault="00381045">
      <w:pPr>
        <w:jc w:val="left"/>
        <w:rPr>
          <w:rFonts w:ascii="宋体" w:cs="宋体"/>
          <w:b/>
          <w:bCs/>
          <w:sz w:val="28"/>
          <w:szCs w:val="28"/>
        </w:rPr>
      </w:pPr>
      <w:r>
        <w:rPr>
          <w:noProof/>
        </w:rPr>
        <w:pict>
          <v:line id="_x0000_s1026" style="position:absolute;z-index:251656704" from="189pt,19.4pt" to="315pt,19.4pt"/>
        </w:pict>
      </w:r>
      <w:r w:rsidRPr="001D5E26">
        <w:rPr>
          <w:rFonts w:ascii="宋体" w:hAnsi="宋体" w:cs="宋体"/>
          <w:b/>
          <w:bCs/>
          <w:sz w:val="28"/>
          <w:szCs w:val="28"/>
        </w:rPr>
        <w:t xml:space="preserve">               </w:t>
      </w:r>
      <w:r w:rsidRPr="001D5E26">
        <w:rPr>
          <w:rFonts w:ascii="宋体" w:hAnsi="宋体" w:cs="宋体" w:hint="eastAsia"/>
          <w:b/>
          <w:bCs/>
          <w:sz w:val="28"/>
          <w:szCs w:val="28"/>
        </w:rPr>
        <w:t>院</w:t>
      </w:r>
      <w:r w:rsidRPr="001D5E26">
        <w:rPr>
          <w:rFonts w:ascii="宋体" w:hAnsi="宋体" w:cs="宋体"/>
          <w:b/>
          <w:bCs/>
          <w:sz w:val="28"/>
          <w:szCs w:val="28"/>
        </w:rPr>
        <w:t xml:space="preserve">    </w:t>
      </w:r>
      <w:r w:rsidRPr="001D5E26">
        <w:rPr>
          <w:rFonts w:ascii="宋体" w:hAnsi="宋体" w:cs="宋体" w:hint="eastAsia"/>
          <w:b/>
          <w:bCs/>
          <w:sz w:val="28"/>
          <w:szCs w:val="28"/>
        </w:rPr>
        <w:t>系：</w:t>
      </w:r>
      <w:r w:rsidRPr="001D5E26">
        <w:rPr>
          <w:rFonts w:ascii="宋体" w:hAnsi="宋体" w:cs="宋体"/>
          <w:b/>
          <w:bCs/>
          <w:sz w:val="28"/>
          <w:szCs w:val="28"/>
          <w:bdr w:val="single" w:sz="4" w:space="0" w:color="auto"/>
        </w:rPr>
        <w:t xml:space="preserve">    </w:t>
      </w:r>
      <w:r w:rsidRPr="001D5E26">
        <w:rPr>
          <w:rFonts w:ascii="宋体" w:cs="宋体"/>
          <w:b/>
          <w:bCs/>
          <w:sz w:val="28"/>
          <w:szCs w:val="28"/>
        </w:rPr>
        <w:t xml:space="preserve">                  </w:t>
      </w:r>
    </w:p>
    <w:p w:rsidR="00381045" w:rsidRDefault="00381045">
      <w:pPr>
        <w:jc w:val="left"/>
        <w:rPr>
          <w:rFonts w:ascii="宋体" w:cs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z-index:251657728" from="189pt,19.4pt" to="315pt,19.4pt"/>
        </w:pict>
      </w:r>
      <w:r>
        <w:rPr>
          <w:rFonts w:ascii="宋体" w:hAnsi="宋体" w:cs="宋体"/>
          <w:b/>
          <w:bCs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专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业：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</w:t>
      </w:r>
    </w:p>
    <w:p w:rsidR="00381045" w:rsidRDefault="00381045">
      <w:pPr>
        <w:jc w:val="left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line id="_x0000_s1028" style="position:absolute;z-index:251658752" from="189pt,19.4pt" to="315pt,19.4pt"/>
        </w:pict>
      </w:r>
      <w:r>
        <w:rPr>
          <w:rFonts w:ascii="宋体" w:hAnsi="宋体" w:cs="宋体"/>
          <w:b/>
          <w:bCs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noProof/>
        </w:rPr>
        <w:pict>
          <v:group id="_x0000_s1029" editas="canvas" style="position:absolute;margin-left:0;margin-top:-628pt;width:6in;height:249.6pt;z-index:251655680;mso-position-horizontal-relative:text;mso-position-vertical-relative:text" coordorigin="2213,12441" coordsize="7200,4212">
            <o:lock v:ext="edit" aspectratio="t"/>
            <v:shape id="_x0000_s1030" type="#_x0000_t75" style="position:absolute;left:2213;top:12441;width:7200;height:4212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宋体" w:hAnsi="宋体" w:cs="宋体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</w:t>
      </w:r>
    </w:p>
    <w:p w:rsidR="00381045" w:rsidRDefault="00381045">
      <w:pPr>
        <w:jc w:val="left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line id="_x0000_s1031" style="position:absolute;z-index:251659776" from="189pt,19.4pt" to="315pt,19.4pt"/>
        </w:pict>
      </w:r>
      <w:r>
        <w:rPr>
          <w:rFonts w:ascii="宋体" w:hAnsi="宋体" w:cs="宋体"/>
          <w:b/>
          <w:bCs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</w:rPr>
        <w:t>联系方式：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</w:t>
      </w:r>
    </w:p>
    <w:p w:rsidR="00381045" w:rsidRDefault="00381045">
      <w:pPr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：平顶山学院第七届“优秀校园记者”评选摄影照片标签</w:t>
      </w:r>
    </w:p>
    <w:tbl>
      <w:tblPr>
        <w:tblpPr w:leftFromText="180" w:rightFromText="180" w:vertAnchor="text" w:horzAnchor="page" w:tblpXSpec="center" w:tblpY="479"/>
        <w:tblOverlap w:val="never"/>
        <w:tblW w:w="8355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6276"/>
      </w:tblGrid>
      <w:tr w:rsidR="00381045" w:rsidRPr="00EA76A5">
        <w:trPr>
          <w:trHeight w:val="1037"/>
          <w:jc w:val="center"/>
        </w:trPr>
        <w:tc>
          <w:tcPr>
            <w:tcW w:w="8355" w:type="dxa"/>
            <w:gridSpan w:val="2"/>
            <w:tcBorders>
              <w:top w:val="thickThinMediumGap" w:sz="24" w:space="0" w:color="auto"/>
            </w:tcBorders>
            <w:vAlign w:val="center"/>
          </w:tcPr>
          <w:p w:rsidR="00381045" w:rsidRDefault="00381045">
            <w:pPr>
              <w:spacing w:line="500" w:lineRule="exact"/>
              <w:jc w:val="center"/>
              <w:rPr>
                <w:rFonts w:ascii="黑体" w:eastAsia="黑体" w:hAnsi="黑体" w:cs="Times New Roman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平顶山学院第七届优秀校园记者评选作品</w:t>
            </w:r>
          </w:p>
        </w:tc>
      </w:tr>
      <w:tr w:rsidR="00381045" w:rsidRPr="00EA76A5">
        <w:trPr>
          <w:trHeight w:val="1009"/>
          <w:jc w:val="center"/>
        </w:trPr>
        <w:tc>
          <w:tcPr>
            <w:tcW w:w="2079" w:type="dxa"/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30"/>
                <w:szCs w:val="30"/>
              </w:rPr>
            </w:pPr>
            <w:r w:rsidRPr="00EA76A5">
              <w:rPr>
                <w:rFonts w:ascii="宋体" w:hAnsi="宋体" w:cs="宋体" w:hint="eastAsia"/>
                <w:sz w:val="30"/>
                <w:szCs w:val="30"/>
              </w:rPr>
              <w:t>作品名称</w:t>
            </w:r>
          </w:p>
        </w:tc>
        <w:tc>
          <w:tcPr>
            <w:tcW w:w="6276" w:type="dxa"/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81045" w:rsidRPr="00EA76A5">
        <w:trPr>
          <w:trHeight w:val="1037"/>
          <w:jc w:val="center"/>
        </w:trPr>
        <w:tc>
          <w:tcPr>
            <w:tcW w:w="2079" w:type="dxa"/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30"/>
                <w:szCs w:val="30"/>
              </w:rPr>
            </w:pPr>
            <w:r w:rsidRPr="00EA76A5">
              <w:rPr>
                <w:rFonts w:ascii="宋体" w:hAnsi="宋体" w:cs="宋体" w:hint="eastAsia"/>
                <w:sz w:val="30"/>
                <w:szCs w:val="30"/>
              </w:rPr>
              <w:t>姓</w:t>
            </w:r>
            <w:r w:rsidRPr="00EA76A5"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 w:rsidRPr="00EA76A5">
              <w:rPr>
                <w:rFonts w:ascii="宋体" w:hAnsi="宋体" w:cs="宋体" w:hint="eastAsia"/>
                <w:sz w:val="30"/>
                <w:szCs w:val="30"/>
              </w:rPr>
              <w:t>名</w:t>
            </w:r>
          </w:p>
        </w:tc>
        <w:tc>
          <w:tcPr>
            <w:tcW w:w="6276" w:type="dxa"/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81045" w:rsidRPr="00EA76A5">
        <w:trPr>
          <w:trHeight w:val="1037"/>
          <w:jc w:val="center"/>
        </w:trPr>
        <w:tc>
          <w:tcPr>
            <w:tcW w:w="2079" w:type="dxa"/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30"/>
                <w:szCs w:val="30"/>
              </w:rPr>
            </w:pPr>
            <w:r w:rsidRPr="00EA76A5">
              <w:rPr>
                <w:rFonts w:ascii="宋体" w:hAnsi="宋体" w:cs="宋体" w:hint="eastAsia"/>
                <w:sz w:val="30"/>
                <w:szCs w:val="30"/>
              </w:rPr>
              <w:t>院</w:t>
            </w:r>
            <w:r w:rsidRPr="00EA76A5"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 w:rsidRPr="00EA76A5">
              <w:rPr>
                <w:rFonts w:ascii="宋体" w:hAnsi="宋体" w:cs="宋体" w:hint="eastAsia"/>
                <w:sz w:val="30"/>
                <w:szCs w:val="30"/>
              </w:rPr>
              <w:t>系</w:t>
            </w:r>
          </w:p>
        </w:tc>
        <w:tc>
          <w:tcPr>
            <w:tcW w:w="6276" w:type="dxa"/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81045" w:rsidRPr="00EA76A5">
        <w:trPr>
          <w:trHeight w:val="1037"/>
          <w:jc w:val="center"/>
        </w:trPr>
        <w:tc>
          <w:tcPr>
            <w:tcW w:w="2079" w:type="dxa"/>
            <w:tcBorders>
              <w:bottom w:val="thinThickMediumGap" w:sz="24" w:space="0" w:color="auto"/>
            </w:tcBorders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30"/>
                <w:szCs w:val="30"/>
              </w:rPr>
            </w:pPr>
            <w:r w:rsidRPr="00EA76A5">
              <w:rPr>
                <w:rFonts w:ascii="宋体" w:hAnsi="宋体" w:cs="宋体" w:hint="eastAsia"/>
                <w:sz w:val="30"/>
                <w:szCs w:val="30"/>
              </w:rPr>
              <w:t>联系方式</w:t>
            </w:r>
          </w:p>
        </w:tc>
        <w:tc>
          <w:tcPr>
            <w:tcW w:w="6276" w:type="dxa"/>
            <w:tcBorders>
              <w:bottom w:val="thinThickMediumGap" w:sz="24" w:space="0" w:color="auto"/>
            </w:tcBorders>
            <w:vAlign w:val="center"/>
          </w:tcPr>
          <w:p w:rsidR="00381045" w:rsidRPr="00EA76A5" w:rsidRDefault="00381045"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381045" w:rsidRDefault="00381045">
      <w:pPr>
        <w:rPr>
          <w:rFonts w:cs="Times New Roman"/>
        </w:rPr>
      </w:pPr>
    </w:p>
    <w:sectPr w:rsidR="00381045" w:rsidSect="00EE3CC7">
      <w:headerReference w:type="default" r:id="rId9"/>
      <w:footerReference w:type="default" r:id="rId10"/>
      <w:pgSz w:w="11906" w:h="16838"/>
      <w:pgMar w:top="1276" w:right="1588" w:bottom="1814" w:left="1588" w:header="57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45" w:rsidRDefault="003810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1045" w:rsidRDefault="003810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45" w:rsidRDefault="00381045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81045" w:rsidRDefault="00381045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45" w:rsidRDefault="003810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1045" w:rsidRDefault="003810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45" w:rsidRDefault="00381045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39D0"/>
    <w:multiLevelType w:val="hybridMultilevel"/>
    <w:tmpl w:val="9842BA1C"/>
    <w:lvl w:ilvl="0" w:tplc="5A306E44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25" w:hanging="420"/>
      </w:pPr>
    </w:lvl>
    <w:lvl w:ilvl="2" w:tplc="0409001B">
      <w:start w:val="1"/>
      <w:numFmt w:val="lowerRoman"/>
      <w:lvlText w:val="%3."/>
      <w:lvlJc w:val="right"/>
      <w:pPr>
        <w:ind w:left="1845" w:hanging="420"/>
      </w:pPr>
    </w:lvl>
    <w:lvl w:ilvl="3" w:tplc="0409000F">
      <w:start w:val="1"/>
      <w:numFmt w:val="decimal"/>
      <w:lvlText w:val="%4."/>
      <w:lvlJc w:val="left"/>
      <w:pPr>
        <w:ind w:left="2265" w:hanging="420"/>
      </w:pPr>
    </w:lvl>
    <w:lvl w:ilvl="4" w:tplc="04090019">
      <w:start w:val="1"/>
      <w:numFmt w:val="lowerLetter"/>
      <w:lvlText w:val="%5)"/>
      <w:lvlJc w:val="left"/>
      <w:pPr>
        <w:ind w:left="2685" w:hanging="420"/>
      </w:pPr>
    </w:lvl>
    <w:lvl w:ilvl="5" w:tplc="0409001B">
      <w:start w:val="1"/>
      <w:numFmt w:val="lowerRoman"/>
      <w:lvlText w:val="%6."/>
      <w:lvlJc w:val="right"/>
      <w:pPr>
        <w:ind w:left="3105" w:hanging="420"/>
      </w:pPr>
    </w:lvl>
    <w:lvl w:ilvl="6" w:tplc="0409000F">
      <w:start w:val="1"/>
      <w:numFmt w:val="decimal"/>
      <w:lvlText w:val="%7."/>
      <w:lvlJc w:val="left"/>
      <w:pPr>
        <w:ind w:left="3525" w:hanging="420"/>
      </w:pPr>
    </w:lvl>
    <w:lvl w:ilvl="7" w:tplc="04090019">
      <w:start w:val="1"/>
      <w:numFmt w:val="lowerLetter"/>
      <w:lvlText w:val="%8)"/>
      <w:lvlJc w:val="left"/>
      <w:pPr>
        <w:ind w:left="3945" w:hanging="420"/>
      </w:pPr>
    </w:lvl>
    <w:lvl w:ilvl="8" w:tplc="0409001B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6830BA"/>
    <w:rsid w:val="001D5E26"/>
    <w:rsid w:val="00205295"/>
    <w:rsid w:val="00381045"/>
    <w:rsid w:val="003D317D"/>
    <w:rsid w:val="004B3E1C"/>
    <w:rsid w:val="005F4018"/>
    <w:rsid w:val="00711605"/>
    <w:rsid w:val="0075248A"/>
    <w:rsid w:val="007A4344"/>
    <w:rsid w:val="00961E07"/>
    <w:rsid w:val="00BD300A"/>
    <w:rsid w:val="00E67FD1"/>
    <w:rsid w:val="00EA76A5"/>
    <w:rsid w:val="00EE3CC7"/>
    <w:rsid w:val="020A29E6"/>
    <w:rsid w:val="044A6798"/>
    <w:rsid w:val="0599193D"/>
    <w:rsid w:val="075B4E21"/>
    <w:rsid w:val="08406399"/>
    <w:rsid w:val="086E0580"/>
    <w:rsid w:val="093D33EA"/>
    <w:rsid w:val="0E403DF0"/>
    <w:rsid w:val="0FF878BE"/>
    <w:rsid w:val="1B340568"/>
    <w:rsid w:val="1D4E10ED"/>
    <w:rsid w:val="1E310498"/>
    <w:rsid w:val="22AA736D"/>
    <w:rsid w:val="249E5FDB"/>
    <w:rsid w:val="29D335AD"/>
    <w:rsid w:val="29F205DF"/>
    <w:rsid w:val="2C341A92"/>
    <w:rsid w:val="2CFF49DE"/>
    <w:rsid w:val="2EEC200B"/>
    <w:rsid w:val="2F5561B7"/>
    <w:rsid w:val="2FFC5D5E"/>
    <w:rsid w:val="308E71B9"/>
    <w:rsid w:val="314A51AB"/>
    <w:rsid w:val="34226D15"/>
    <w:rsid w:val="35E037F3"/>
    <w:rsid w:val="3790585A"/>
    <w:rsid w:val="38991466"/>
    <w:rsid w:val="38FC6DC8"/>
    <w:rsid w:val="3ACA70AC"/>
    <w:rsid w:val="3B30272B"/>
    <w:rsid w:val="41BF2E51"/>
    <w:rsid w:val="4C241E79"/>
    <w:rsid w:val="518D235D"/>
    <w:rsid w:val="51B45F98"/>
    <w:rsid w:val="57A67A14"/>
    <w:rsid w:val="5A3A2C95"/>
    <w:rsid w:val="602437C9"/>
    <w:rsid w:val="60D23CAD"/>
    <w:rsid w:val="635C5A86"/>
    <w:rsid w:val="63E03FA1"/>
    <w:rsid w:val="65125618"/>
    <w:rsid w:val="67A40418"/>
    <w:rsid w:val="68860A0A"/>
    <w:rsid w:val="6AFE4916"/>
    <w:rsid w:val="6C807011"/>
    <w:rsid w:val="6F652BEF"/>
    <w:rsid w:val="6F6830BA"/>
    <w:rsid w:val="6FC87D72"/>
    <w:rsid w:val="70026C53"/>
    <w:rsid w:val="719C3171"/>
    <w:rsid w:val="71B15694"/>
    <w:rsid w:val="72BD48CD"/>
    <w:rsid w:val="74951F55"/>
    <w:rsid w:val="781B279B"/>
    <w:rsid w:val="785E1A42"/>
    <w:rsid w:val="7C8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0A6A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0A6A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0A6A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7524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248A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218</Words>
  <Characters>1247</Characters>
  <Application>Microsoft Office Word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2016-03-22T12:10:00Z</dcterms:created>
  <dcterms:modified xsi:type="dcterms:W3CDTF">2016-03-30T08:57:00Z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